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E95B" w14:textId="77777777" w:rsidR="00EC77F7" w:rsidRPr="00EC77F7" w:rsidRDefault="00EC77F7" w:rsidP="00EC77F7">
      <w:pPr>
        <w:pStyle w:val="Heading1"/>
        <w:rPr>
          <w:rFonts w:asciiTheme="majorHAnsi" w:hAnsiTheme="majorHAnsi" w:cstheme="majorHAnsi"/>
          <w:color w:val="auto"/>
          <w:sz w:val="24"/>
          <w:szCs w:val="24"/>
        </w:rPr>
      </w:pPr>
    </w:p>
    <w:p w14:paraId="60DF9056" w14:textId="348F3C09" w:rsidR="00EC77F7" w:rsidRPr="00EC77F7" w:rsidRDefault="00EC77F7" w:rsidP="00EC77F7">
      <w:pPr>
        <w:pStyle w:val="Heading1"/>
        <w:rPr>
          <w:rFonts w:asciiTheme="majorHAnsi" w:hAnsiTheme="majorHAnsi" w:cstheme="majorHAnsi"/>
          <w:color w:val="auto"/>
        </w:rPr>
      </w:pPr>
      <w:r w:rsidRPr="00EC77F7">
        <w:rPr>
          <w:rFonts w:asciiTheme="majorHAnsi" w:hAnsiTheme="majorHAnsi" w:cstheme="majorHAnsi"/>
          <w:color w:val="auto"/>
        </w:rPr>
        <w:t>Quality Standards for Online Courses (QSOC) Checklist</w:t>
      </w:r>
    </w:p>
    <w:p w14:paraId="75FF027A" w14:textId="77777777" w:rsidR="00EC77F7" w:rsidRPr="00EC77F7" w:rsidRDefault="00EC77F7" w:rsidP="00EC77F7"/>
    <w:p w14:paraId="7BB127FA" w14:textId="77777777" w:rsidR="00EC77F7" w:rsidRPr="00EC77F7" w:rsidRDefault="00EC77F7" w:rsidP="00EC77F7">
      <w:pPr>
        <w:pStyle w:val="Heading2"/>
        <w:rPr>
          <w:color w:val="auto"/>
          <w:sz w:val="24"/>
        </w:rPr>
      </w:pPr>
      <w:r w:rsidRPr="00EC77F7">
        <w:rPr>
          <w:color w:val="auto"/>
          <w:sz w:val="24"/>
        </w:rPr>
        <w:t>Course Overview, Introduction, and Student Resources</w:t>
      </w:r>
    </w:p>
    <w:p w14:paraId="5657A1DF" w14:textId="77777777" w:rsidR="00EC77F7" w:rsidRPr="00EC77F7" w:rsidRDefault="00EC77F7" w:rsidP="00EC77F7">
      <w:pPr>
        <w:rPr>
          <w:rFonts w:asciiTheme="majorHAnsi" w:hAnsiTheme="majorHAnsi" w:cstheme="majorHAnsi"/>
        </w:rPr>
      </w:pPr>
    </w:p>
    <w:p w14:paraId="7AE9D22F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szCs w:val="24"/>
          </w:rPr>
          <w:id w:val="172379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eastAsia="MS Gothic" w:hAnsiTheme="majorHAnsi" w:cstheme="majorHAnsi"/>
          <w:szCs w:val="24"/>
        </w:rPr>
        <w:t xml:space="preserve"> </w:t>
      </w:r>
      <w:r w:rsidR="00EC77F7" w:rsidRPr="00EC77F7">
        <w:rPr>
          <w:rFonts w:asciiTheme="majorHAnsi" w:hAnsiTheme="majorHAnsi" w:cstheme="majorHAnsi"/>
          <w:szCs w:val="24"/>
        </w:rPr>
        <w:t>Clear guidance is included on how to get started with the course.</w:t>
      </w:r>
    </w:p>
    <w:p w14:paraId="77313DAC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6915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 detailed syllabus is easily located within the course.</w:t>
      </w:r>
    </w:p>
    <w:p w14:paraId="3717DF34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2196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The syllabus clearly outlines academic integrity expectations.</w:t>
      </w:r>
    </w:p>
    <w:p w14:paraId="29DAA123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041477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Minimum technology requirements are clearly stated.</w:t>
      </w:r>
    </w:p>
    <w:p w14:paraId="43648DFC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975261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Information on technical support offered and how to obtain the support is included.</w:t>
      </w:r>
    </w:p>
    <w:p w14:paraId="03A7E753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79563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Course and institutional policies are clearly stated.</w:t>
      </w:r>
    </w:p>
    <w:p w14:paraId="5B620868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6120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The grading scale and policy are clearly stated.</w:t>
      </w:r>
    </w:p>
    <w:p w14:paraId="5AE972E5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53581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Information on academic and student support resources that are available to students is included.</w:t>
      </w:r>
    </w:p>
    <w:p w14:paraId="48E9915C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21488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Information on how students obtain disability related accommodations is included.</w:t>
      </w:r>
    </w:p>
    <w:p w14:paraId="437A4BEA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445663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The self-introduction by the instructor is included.  </w:t>
      </w:r>
    </w:p>
    <w:p w14:paraId="45BF3383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69488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Students are asked to introduce themselves to the class.</w:t>
      </w:r>
    </w:p>
    <w:p w14:paraId="53280AD2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8544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Accessibility policies or statements are included (or linked) for all technologies.</w:t>
      </w:r>
    </w:p>
    <w:p w14:paraId="4233F926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201324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Privacy policies or statements are included (or linked) for all technologies.</w:t>
      </w:r>
    </w:p>
    <w:p w14:paraId="5EE9FEFE" w14:textId="77777777" w:rsidR="00EC77F7" w:rsidRPr="00EC77F7" w:rsidRDefault="00EC77F7" w:rsidP="00EC77F7">
      <w:pPr>
        <w:pStyle w:val="Heading2"/>
        <w:rPr>
          <w:color w:val="auto"/>
          <w:sz w:val="24"/>
        </w:rPr>
      </w:pPr>
      <w:r w:rsidRPr="00EC77F7">
        <w:rPr>
          <w:color w:val="auto"/>
          <w:sz w:val="24"/>
        </w:rPr>
        <w:t>Course Interactions</w:t>
      </w:r>
    </w:p>
    <w:p w14:paraId="51E84E75" w14:textId="77777777" w:rsidR="00EC77F7" w:rsidRPr="00EC77F7" w:rsidRDefault="00EC77F7" w:rsidP="00EC77F7">
      <w:pPr>
        <w:rPr>
          <w:rFonts w:asciiTheme="majorHAnsi" w:hAnsiTheme="majorHAnsi" w:cstheme="majorHAnsi"/>
        </w:rPr>
      </w:pPr>
    </w:p>
    <w:p w14:paraId="5816C5D4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62530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Expected expectations of student-instructor, student-content, and student-student interactions are clearly stated.</w:t>
      </w:r>
    </w:p>
    <w:p w14:paraId="7CB0425C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8290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Communication and feedback turnaround time is clearly specified.</w:t>
      </w:r>
    </w:p>
    <w:p w14:paraId="10EEB64A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96666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Information on communicating with the instructor is provided to students.</w:t>
      </w:r>
    </w:p>
    <w:p w14:paraId="30D3F9E5" w14:textId="77777777" w:rsidR="00EC77F7" w:rsidRPr="00EC77F7" w:rsidRDefault="00EC77F7" w:rsidP="00EC77F7">
      <w:pPr>
        <w:pStyle w:val="Heading2"/>
        <w:rPr>
          <w:color w:val="auto"/>
          <w:sz w:val="24"/>
        </w:rPr>
      </w:pPr>
      <w:r w:rsidRPr="00EC77F7">
        <w:rPr>
          <w:color w:val="auto"/>
          <w:sz w:val="24"/>
        </w:rPr>
        <w:t>Instructional Design</w:t>
      </w:r>
    </w:p>
    <w:p w14:paraId="4F2684D5" w14:textId="77777777" w:rsidR="00EC77F7" w:rsidRPr="00EC77F7" w:rsidRDefault="00EC77F7" w:rsidP="00EC77F7">
      <w:pPr>
        <w:rPr>
          <w:rFonts w:asciiTheme="majorHAnsi" w:hAnsiTheme="majorHAnsi" w:cstheme="majorHAnsi"/>
        </w:rPr>
      </w:pPr>
    </w:p>
    <w:p w14:paraId="13C2B387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92814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The course is organized in modules.  </w:t>
      </w:r>
    </w:p>
    <w:p w14:paraId="2F6DF4D8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943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Course learning outcomes are measurable and clear.</w:t>
      </w:r>
    </w:p>
    <w:p w14:paraId="2856E227" w14:textId="77777777" w:rsidR="00EC77F7" w:rsidRPr="00EC77F7" w:rsidRDefault="00000000" w:rsidP="00EC77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szCs w:val="24"/>
          </w:rPr>
          <w:id w:val="1082344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Module learning objectives are measurable, clear, and consistent with the course learning outcomes.</w:t>
      </w:r>
    </w:p>
    <w:p w14:paraId="282ECA49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96739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Instructional materials, assessments, and activities contribute to the achievement of learning outcomes and objectives.</w:t>
      </w:r>
    </w:p>
    <w:p w14:paraId="26131D60" w14:textId="77777777" w:rsidR="00EC77F7" w:rsidRPr="00EC77F7" w:rsidRDefault="00000000" w:rsidP="00EC77F7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szCs w:val="24"/>
          </w:rPr>
          <w:id w:val="111216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Assignments include instructions and grading criteria (e.g., detailed checklist, rubric, other evaluation instrument).</w:t>
      </w:r>
    </w:p>
    <w:p w14:paraId="465AB0F5" w14:textId="5A629CD0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92387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Course modules include introductory information (e.g., </w:t>
      </w:r>
      <w:r w:rsidR="00082D69">
        <w:rPr>
          <w:rFonts w:asciiTheme="majorHAnsi" w:hAnsiTheme="majorHAnsi" w:cstheme="majorHAnsi"/>
          <w:szCs w:val="24"/>
        </w:rPr>
        <w:t>module</w:t>
      </w:r>
      <w:r w:rsidR="00EC77F7" w:rsidRPr="00EC77F7">
        <w:rPr>
          <w:rFonts w:asciiTheme="majorHAnsi" w:hAnsiTheme="majorHAnsi" w:cstheme="majorHAnsi"/>
          <w:szCs w:val="24"/>
        </w:rPr>
        <w:t xml:space="preserve"> overview, to-do list) on how students navigate through the module.</w:t>
      </w:r>
    </w:p>
    <w:p w14:paraId="204392FA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19202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An appropriate range of active learning techniques is included.</w:t>
      </w:r>
    </w:p>
    <w:p w14:paraId="5B6A50D8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61764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Appropriate technology tools are used to facilitate learning.</w:t>
      </w:r>
    </w:p>
    <w:p w14:paraId="68ED42A6" w14:textId="77777777" w:rsidR="00EC77F7" w:rsidRDefault="00EC77F7" w:rsidP="00EC77F7"/>
    <w:p w14:paraId="611FBF28" w14:textId="77777777" w:rsidR="00EC77F7" w:rsidRDefault="00EC77F7" w:rsidP="00EC77F7"/>
    <w:p w14:paraId="18AC4803" w14:textId="7122DA5B" w:rsidR="00EC77F7" w:rsidRPr="00EC77F7" w:rsidRDefault="00EC77F7" w:rsidP="00EC77F7">
      <w:pPr>
        <w:pStyle w:val="Heading2"/>
        <w:rPr>
          <w:color w:val="auto"/>
          <w:sz w:val="24"/>
        </w:rPr>
      </w:pPr>
      <w:r w:rsidRPr="00EC77F7">
        <w:rPr>
          <w:color w:val="auto"/>
          <w:sz w:val="24"/>
        </w:rPr>
        <w:t>Instructional Materials</w:t>
      </w:r>
    </w:p>
    <w:p w14:paraId="245350E4" w14:textId="77777777" w:rsidR="00EC77F7" w:rsidRPr="00EC77F7" w:rsidRDefault="00EC77F7" w:rsidP="00EC77F7">
      <w:pPr>
        <w:rPr>
          <w:rFonts w:asciiTheme="majorHAnsi" w:hAnsiTheme="majorHAnsi" w:cstheme="majorHAnsi"/>
        </w:rPr>
      </w:pPr>
    </w:p>
    <w:p w14:paraId="2B52FE57" w14:textId="3C74BE80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9197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Posted </w:t>
      </w:r>
      <w:r w:rsidR="00F97277">
        <w:rPr>
          <w:rFonts w:asciiTheme="majorHAnsi" w:hAnsiTheme="majorHAnsi" w:cstheme="majorHAnsi"/>
          <w:szCs w:val="24"/>
        </w:rPr>
        <w:t xml:space="preserve">resources and </w:t>
      </w:r>
      <w:r w:rsidR="00EC77F7" w:rsidRPr="00EC77F7">
        <w:rPr>
          <w:rFonts w:asciiTheme="majorHAnsi" w:hAnsiTheme="majorHAnsi" w:cstheme="majorHAnsi"/>
          <w:szCs w:val="24"/>
        </w:rPr>
        <w:t xml:space="preserve">materials </w:t>
      </w:r>
      <w:r w:rsidR="00F97277">
        <w:rPr>
          <w:rFonts w:asciiTheme="majorHAnsi" w:hAnsiTheme="majorHAnsi" w:cstheme="majorHAnsi"/>
          <w:szCs w:val="24"/>
        </w:rPr>
        <w:t>are appropriately cited and comply with copyright laws.</w:t>
      </w:r>
      <w:r w:rsidR="00EC77F7" w:rsidRPr="00EC77F7">
        <w:rPr>
          <w:rFonts w:asciiTheme="majorHAnsi" w:hAnsiTheme="majorHAnsi" w:cstheme="majorHAnsi"/>
          <w:szCs w:val="24"/>
        </w:rPr>
        <w:t xml:space="preserve">  </w:t>
      </w:r>
    </w:p>
    <w:p w14:paraId="29F41C55" w14:textId="71C61AAC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206845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Instructional videos are viewable </w:t>
      </w:r>
      <w:r w:rsidR="00F97277">
        <w:rPr>
          <w:rFonts w:asciiTheme="majorHAnsi" w:hAnsiTheme="majorHAnsi" w:cstheme="majorHAnsi"/>
          <w:szCs w:val="24"/>
        </w:rPr>
        <w:t>and organized in short s</w:t>
      </w:r>
      <w:r w:rsidR="00470C1E">
        <w:rPr>
          <w:rFonts w:asciiTheme="majorHAnsi" w:hAnsiTheme="majorHAnsi" w:cstheme="majorHAnsi"/>
          <w:szCs w:val="24"/>
        </w:rPr>
        <w:t>egments.</w:t>
      </w:r>
    </w:p>
    <w:p w14:paraId="14EFC2B9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210362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Resources and materials used are relevant and current.</w:t>
      </w:r>
    </w:p>
    <w:p w14:paraId="4D0DDE84" w14:textId="77777777" w:rsidR="00EC77F7" w:rsidRPr="00EC77F7" w:rsidRDefault="00EC77F7" w:rsidP="00EC77F7">
      <w:pPr>
        <w:pStyle w:val="Heading2"/>
        <w:rPr>
          <w:color w:val="auto"/>
          <w:sz w:val="24"/>
        </w:rPr>
      </w:pPr>
      <w:r w:rsidRPr="00EC77F7">
        <w:rPr>
          <w:color w:val="auto"/>
          <w:sz w:val="24"/>
        </w:rPr>
        <w:t>Accessibility and Usability</w:t>
      </w:r>
    </w:p>
    <w:p w14:paraId="281E4758" w14:textId="77777777" w:rsidR="00EC77F7" w:rsidRPr="00EC77F7" w:rsidRDefault="00EC77F7" w:rsidP="00EC77F7">
      <w:pPr>
        <w:rPr>
          <w:rFonts w:asciiTheme="majorHAnsi" w:hAnsiTheme="majorHAnsi" w:cstheme="majorHAnsi"/>
        </w:rPr>
      </w:pPr>
    </w:p>
    <w:p w14:paraId="2CA3C932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3300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The course structure is consistent, intuitive, and easy to navigate.</w:t>
      </w:r>
    </w:p>
    <w:p w14:paraId="226A4EEB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45136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Optical Character Recognition (OCR) is performed on scanned PDF files.</w:t>
      </w:r>
    </w:p>
    <w:p w14:paraId="63625959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79012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Posted files (Word, Excel, PowerPoint, etc.) are accessible and usable by screen readers.</w:t>
      </w:r>
    </w:p>
    <w:p w14:paraId="4F0A8C37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61783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Videos are accurately captioned and/or accompanied by a transcript (if the video cannot be captioned).</w:t>
      </w:r>
    </w:p>
    <w:p w14:paraId="62B1EE7F" w14:textId="77777777" w:rsidR="00EC77F7" w:rsidRPr="00EC77F7" w:rsidRDefault="00000000" w:rsidP="00EC77F7">
      <w:pPr>
        <w:pStyle w:val="ListParagraph"/>
        <w:numPr>
          <w:ilvl w:val="0"/>
          <w:numId w:val="11"/>
        </w:numPr>
        <w:spacing w:after="160" w:line="259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eastAsia="MS Gothic" w:hAnsiTheme="majorHAnsi" w:cstheme="majorHAnsi"/>
            <w:szCs w:val="24"/>
          </w:rPr>
          <w:id w:val="1174619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77F7" w:rsidRPr="00EC77F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C77F7" w:rsidRPr="00EC77F7">
        <w:rPr>
          <w:rFonts w:asciiTheme="majorHAnsi" w:hAnsiTheme="majorHAnsi" w:cstheme="majorHAnsi"/>
          <w:szCs w:val="24"/>
        </w:rPr>
        <w:t xml:space="preserve"> Audio files are accompanied by an accurate transcript.</w:t>
      </w:r>
    </w:p>
    <w:p w14:paraId="24F07E35" w14:textId="77777777" w:rsidR="0074255E" w:rsidRPr="00EC77F7" w:rsidRDefault="0074255E" w:rsidP="00EC77F7">
      <w:pPr>
        <w:rPr>
          <w:rFonts w:asciiTheme="majorHAnsi" w:hAnsiTheme="majorHAnsi" w:cstheme="majorHAnsi"/>
        </w:rPr>
      </w:pPr>
    </w:p>
    <w:sectPr w:rsidR="0074255E" w:rsidRPr="00EC77F7" w:rsidSect="006979A0">
      <w:headerReference w:type="even" r:id="rId8"/>
      <w:headerReference w:type="default" r:id="rId9"/>
      <w:footerReference w:type="default" r:id="rId10"/>
      <w:pgSz w:w="12240" w:h="15840"/>
      <w:pgMar w:top="792" w:right="1440" w:bottom="792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2EA6" w14:textId="77777777" w:rsidR="00BB05DE" w:rsidRDefault="00BB05DE" w:rsidP="00C735F5">
      <w:r>
        <w:separator/>
      </w:r>
    </w:p>
  </w:endnote>
  <w:endnote w:type="continuationSeparator" w:id="0">
    <w:p w14:paraId="2D08307B" w14:textId="77777777" w:rsidR="00BB05DE" w:rsidRDefault="00BB05DE" w:rsidP="00C7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1A01" w14:textId="2E4E11F1" w:rsidR="002031EB" w:rsidRPr="002031EB" w:rsidRDefault="002031EB">
    <w:pPr>
      <w:pStyle w:val="Footer"/>
      <w:jc w:val="right"/>
      <w:rPr>
        <w:rFonts w:asciiTheme="majorHAnsi" w:hAnsiTheme="majorHAnsi" w:cstheme="majorHAnsi"/>
      </w:rPr>
    </w:pPr>
  </w:p>
  <w:p w14:paraId="1C5ADB43" w14:textId="77777777" w:rsidR="002031EB" w:rsidRDefault="0020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E38D" w14:textId="77777777" w:rsidR="00BB05DE" w:rsidRDefault="00BB05DE" w:rsidP="00C735F5">
      <w:r>
        <w:separator/>
      </w:r>
    </w:p>
  </w:footnote>
  <w:footnote w:type="continuationSeparator" w:id="0">
    <w:p w14:paraId="1EF651B5" w14:textId="77777777" w:rsidR="00BB05DE" w:rsidRDefault="00BB05DE" w:rsidP="00C7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AFD" w14:textId="77777777" w:rsidR="00C735F5" w:rsidRDefault="00000000">
    <w:pPr>
      <w:pStyle w:val="Header"/>
    </w:pPr>
    <w:sdt>
      <w:sdtPr>
        <w:id w:val="-465428107"/>
        <w:placeholder>
          <w:docPart w:val="EFC074E3AFE77648A693A7FD04A59CC5"/>
        </w:placeholder>
        <w:temporary/>
        <w:showingPlcHdr/>
      </w:sdtPr>
      <w:sdtContent>
        <w:r w:rsidR="00C735F5">
          <w:t>[Type text]</w:t>
        </w:r>
      </w:sdtContent>
    </w:sdt>
    <w:r w:rsidR="00C735F5">
      <w:ptab w:relativeTo="margin" w:alignment="center" w:leader="none"/>
    </w:r>
    <w:sdt>
      <w:sdtPr>
        <w:id w:val="-471827017"/>
        <w:placeholder>
          <w:docPart w:val="2E1A1F218300A24496FC02FF5E2ABE03"/>
        </w:placeholder>
        <w:temporary/>
        <w:showingPlcHdr/>
      </w:sdtPr>
      <w:sdtContent>
        <w:r w:rsidR="00C735F5">
          <w:t>[Type text]</w:t>
        </w:r>
      </w:sdtContent>
    </w:sdt>
    <w:r w:rsidR="00C735F5">
      <w:ptab w:relativeTo="margin" w:alignment="right" w:leader="none"/>
    </w:r>
    <w:sdt>
      <w:sdtPr>
        <w:id w:val="898938393"/>
        <w:placeholder>
          <w:docPart w:val="7320EC4E6C2B7447BAB8DBE938021500"/>
        </w:placeholder>
        <w:temporary/>
        <w:showingPlcHdr/>
      </w:sdtPr>
      <w:sdtContent>
        <w:r w:rsidR="00C735F5">
          <w:t>[Type text]</w:t>
        </w:r>
      </w:sdtContent>
    </w:sdt>
  </w:p>
  <w:p w14:paraId="270D2975" w14:textId="77777777" w:rsidR="00C735F5" w:rsidRDefault="00C73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29DE" w14:textId="07EC22D4" w:rsidR="00C735F5" w:rsidRDefault="009B64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533A05" wp14:editId="7FFB3E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48830" cy="9601200"/>
          <wp:effectExtent l="0" t="0" r="127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E_Letterhead_New_Branding_4-22-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8830" cy="9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24C0D"/>
    <w:multiLevelType w:val="hybridMultilevel"/>
    <w:tmpl w:val="84FE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C74"/>
    <w:multiLevelType w:val="hybridMultilevel"/>
    <w:tmpl w:val="7DE64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32FC"/>
    <w:multiLevelType w:val="hybridMultilevel"/>
    <w:tmpl w:val="4CD0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53FA"/>
    <w:multiLevelType w:val="hybridMultilevel"/>
    <w:tmpl w:val="B71E7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79A"/>
    <w:multiLevelType w:val="multilevel"/>
    <w:tmpl w:val="026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387FC0"/>
    <w:multiLevelType w:val="hybridMultilevel"/>
    <w:tmpl w:val="5C4E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79F1"/>
    <w:multiLevelType w:val="hybridMultilevel"/>
    <w:tmpl w:val="C052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1C82"/>
    <w:multiLevelType w:val="hybridMultilevel"/>
    <w:tmpl w:val="CEE60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73156"/>
    <w:multiLevelType w:val="hybridMultilevel"/>
    <w:tmpl w:val="D7E4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C0F62"/>
    <w:multiLevelType w:val="multilevel"/>
    <w:tmpl w:val="AAE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D3CFE"/>
    <w:multiLevelType w:val="hybridMultilevel"/>
    <w:tmpl w:val="4E36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4616"/>
    <w:multiLevelType w:val="hybridMultilevel"/>
    <w:tmpl w:val="FC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F78FB"/>
    <w:multiLevelType w:val="hybridMultilevel"/>
    <w:tmpl w:val="EADA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38B7"/>
    <w:multiLevelType w:val="hybridMultilevel"/>
    <w:tmpl w:val="ADA63C32"/>
    <w:lvl w:ilvl="0" w:tplc="CE8A0A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3B30"/>
    <w:multiLevelType w:val="hybridMultilevel"/>
    <w:tmpl w:val="C3AE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0A76"/>
    <w:multiLevelType w:val="hybridMultilevel"/>
    <w:tmpl w:val="DEFC2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A30130"/>
    <w:multiLevelType w:val="hybridMultilevel"/>
    <w:tmpl w:val="6F84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F23B0"/>
    <w:multiLevelType w:val="hybridMultilevel"/>
    <w:tmpl w:val="B620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6EB9"/>
    <w:multiLevelType w:val="hybridMultilevel"/>
    <w:tmpl w:val="0224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52753"/>
    <w:multiLevelType w:val="multilevel"/>
    <w:tmpl w:val="A9AC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95FA9"/>
    <w:multiLevelType w:val="hybridMultilevel"/>
    <w:tmpl w:val="5B32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741DC"/>
    <w:multiLevelType w:val="hybridMultilevel"/>
    <w:tmpl w:val="C9B00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0923E3"/>
    <w:multiLevelType w:val="hybridMultilevel"/>
    <w:tmpl w:val="F40A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65576"/>
    <w:multiLevelType w:val="hybridMultilevel"/>
    <w:tmpl w:val="D282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F52DD"/>
    <w:multiLevelType w:val="hybridMultilevel"/>
    <w:tmpl w:val="7304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81618">
    <w:abstractNumId w:val="2"/>
  </w:num>
  <w:num w:numId="2" w16cid:durableId="1086535905">
    <w:abstractNumId w:val="16"/>
  </w:num>
  <w:num w:numId="3" w16cid:durableId="690381674">
    <w:abstractNumId w:val="4"/>
  </w:num>
  <w:num w:numId="4" w16cid:durableId="430006011">
    <w:abstractNumId w:val="0"/>
  </w:num>
  <w:num w:numId="5" w16cid:durableId="812258108">
    <w:abstractNumId w:val="3"/>
  </w:num>
  <w:num w:numId="6" w16cid:durableId="1539975571">
    <w:abstractNumId w:val="25"/>
  </w:num>
  <w:num w:numId="7" w16cid:durableId="775564958">
    <w:abstractNumId w:val="1"/>
  </w:num>
  <w:num w:numId="8" w16cid:durableId="166601405">
    <w:abstractNumId w:val="24"/>
  </w:num>
  <w:num w:numId="9" w16cid:durableId="687753462">
    <w:abstractNumId w:val="23"/>
  </w:num>
  <w:num w:numId="10" w16cid:durableId="1687946165">
    <w:abstractNumId w:val="15"/>
  </w:num>
  <w:num w:numId="11" w16cid:durableId="1918704108">
    <w:abstractNumId w:val="14"/>
  </w:num>
  <w:num w:numId="12" w16cid:durableId="978920427">
    <w:abstractNumId w:val="21"/>
  </w:num>
  <w:num w:numId="13" w16cid:durableId="798032853">
    <w:abstractNumId w:val="9"/>
  </w:num>
  <w:num w:numId="14" w16cid:durableId="1007946212">
    <w:abstractNumId w:val="13"/>
  </w:num>
  <w:num w:numId="15" w16cid:durableId="409736460">
    <w:abstractNumId w:val="20"/>
  </w:num>
  <w:num w:numId="16" w16cid:durableId="780105879">
    <w:abstractNumId w:val="22"/>
  </w:num>
  <w:num w:numId="17" w16cid:durableId="383605692">
    <w:abstractNumId w:val="11"/>
  </w:num>
  <w:num w:numId="18" w16cid:durableId="227766449">
    <w:abstractNumId w:val="18"/>
  </w:num>
  <w:num w:numId="19" w16cid:durableId="125054037">
    <w:abstractNumId w:val="6"/>
  </w:num>
  <w:num w:numId="20" w16cid:durableId="1779596780">
    <w:abstractNumId w:val="17"/>
  </w:num>
  <w:num w:numId="21" w16cid:durableId="594676007">
    <w:abstractNumId w:val="19"/>
  </w:num>
  <w:num w:numId="22" w16cid:durableId="1404527597">
    <w:abstractNumId w:val="8"/>
  </w:num>
  <w:num w:numId="23" w16cid:durableId="1371954243">
    <w:abstractNumId w:val="10"/>
  </w:num>
  <w:num w:numId="24" w16cid:durableId="1310475880">
    <w:abstractNumId w:val="5"/>
  </w:num>
  <w:num w:numId="25" w16cid:durableId="1343321318">
    <w:abstractNumId w:val="7"/>
  </w:num>
  <w:num w:numId="26" w16cid:durableId="1732193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8BBC51-7B74-4A53-B411-FF5F4294B423}"/>
    <w:docVar w:name="dgnword-eventsink" w:val="2441911061840"/>
  </w:docVars>
  <w:rsids>
    <w:rsidRoot w:val="00282FAE"/>
    <w:rsid w:val="00082D69"/>
    <w:rsid w:val="000A186F"/>
    <w:rsid w:val="00102147"/>
    <w:rsid w:val="0010586D"/>
    <w:rsid w:val="00121BC1"/>
    <w:rsid w:val="00150485"/>
    <w:rsid w:val="00156BD8"/>
    <w:rsid w:val="00156C9C"/>
    <w:rsid w:val="00190C62"/>
    <w:rsid w:val="001C60F8"/>
    <w:rsid w:val="002031EB"/>
    <w:rsid w:val="00247C68"/>
    <w:rsid w:val="00257680"/>
    <w:rsid w:val="0026598B"/>
    <w:rsid w:val="00282FAE"/>
    <w:rsid w:val="002B4857"/>
    <w:rsid w:val="00307AC1"/>
    <w:rsid w:val="00340440"/>
    <w:rsid w:val="003768AA"/>
    <w:rsid w:val="003B13E3"/>
    <w:rsid w:val="00400252"/>
    <w:rsid w:val="00445B57"/>
    <w:rsid w:val="00470C1E"/>
    <w:rsid w:val="004A629C"/>
    <w:rsid w:val="00504133"/>
    <w:rsid w:val="00524707"/>
    <w:rsid w:val="005265BB"/>
    <w:rsid w:val="00526715"/>
    <w:rsid w:val="00575B51"/>
    <w:rsid w:val="005A5B5A"/>
    <w:rsid w:val="005D6921"/>
    <w:rsid w:val="0060571D"/>
    <w:rsid w:val="00631359"/>
    <w:rsid w:val="006757F3"/>
    <w:rsid w:val="006979A0"/>
    <w:rsid w:val="006A16FD"/>
    <w:rsid w:val="006B2686"/>
    <w:rsid w:val="006F58B4"/>
    <w:rsid w:val="007332DC"/>
    <w:rsid w:val="0074255E"/>
    <w:rsid w:val="00757825"/>
    <w:rsid w:val="007938DD"/>
    <w:rsid w:val="007C3DA2"/>
    <w:rsid w:val="007E44DB"/>
    <w:rsid w:val="00844803"/>
    <w:rsid w:val="00846F39"/>
    <w:rsid w:val="008629B8"/>
    <w:rsid w:val="008E7998"/>
    <w:rsid w:val="0090543C"/>
    <w:rsid w:val="00952DEF"/>
    <w:rsid w:val="00996F93"/>
    <w:rsid w:val="009A1C1B"/>
    <w:rsid w:val="009B6479"/>
    <w:rsid w:val="009C77BF"/>
    <w:rsid w:val="009F7F77"/>
    <w:rsid w:val="00A6020E"/>
    <w:rsid w:val="00A92018"/>
    <w:rsid w:val="00AC1A67"/>
    <w:rsid w:val="00B54404"/>
    <w:rsid w:val="00B61961"/>
    <w:rsid w:val="00B8057A"/>
    <w:rsid w:val="00B85727"/>
    <w:rsid w:val="00BA1923"/>
    <w:rsid w:val="00BB05DE"/>
    <w:rsid w:val="00BC47DF"/>
    <w:rsid w:val="00C04CDE"/>
    <w:rsid w:val="00C06834"/>
    <w:rsid w:val="00C333AE"/>
    <w:rsid w:val="00C5610B"/>
    <w:rsid w:val="00C735F5"/>
    <w:rsid w:val="00CB2F43"/>
    <w:rsid w:val="00CF5CD8"/>
    <w:rsid w:val="00D17020"/>
    <w:rsid w:val="00D87CD2"/>
    <w:rsid w:val="00DB6D0C"/>
    <w:rsid w:val="00DE1F46"/>
    <w:rsid w:val="00DE2CA4"/>
    <w:rsid w:val="00DF002B"/>
    <w:rsid w:val="00E0024F"/>
    <w:rsid w:val="00E00674"/>
    <w:rsid w:val="00E20D83"/>
    <w:rsid w:val="00E616A4"/>
    <w:rsid w:val="00E833BB"/>
    <w:rsid w:val="00EB2B71"/>
    <w:rsid w:val="00EC77F7"/>
    <w:rsid w:val="00F2739A"/>
    <w:rsid w:val="00F47B57"/>
    <w:rsid w:val="00F97277"/>
    <w:rsid w:val="00FC7308"/>
    <w:rsid w:val="00FD2C1F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A327C"/>
  <w14:defaultImageDpi w14:val="330"/>
  <w15:docId w15:val="{B4F2541D-3583-437E-8A2C-D2E014B3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0B9"/>
    <w:pPr>
      <w:spacing w:line="276" w:lineRule="auto"/>
      <w:contextualSpacing/>
      <w:jc w:val="center"/>
      <w:outlineLvl w:val="0"/>
    </w:pPr>
    <w:rPr>
      <w:rFonts w:ascii="Arial" w:eastAsiaTheme="minorHAnsi" w:hAnsi="Arial"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39A"/>
    <w:pPr>
      <w:keepNext/>
      <w:keepLines/>
      <w:spacing w:before="40"/>
      <w:outlineLvl w:val="1"/>
    </w:pPr>
    <w:rPr>
      <w:rFonts w:asciiTheme="majorHAnsi" w:eastAsiaTheme="majorEastAsia" w:hAnsiTheme="majorHAnsi" w:cstheme="majorHAnsi"/>
      <w:b/>
      <w:color w:val="A5002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5F5"/>
  </w:style>
  <w:style w:type="paragraph" w:styleId="Footer">
    <w:name w:val="footer"/>
    <w:basedOn w:val="Normal"/>
    <w:link w:val="FooterChar"/>
    <w:uiPriority w:val="99"/>
    <w:unhideWhenUsed/>
    <w:rsid w:val="00C73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5F5"/>
  </w:style>
  <w:style w:type="character" w:styleId="Hyperlink">
    <w:name w:val="Hyperlink"/>
    <w:basedOn w:val="DefaultParagraphFont"/>
    <w:uiPriority w:val="99"/>
    <w:unhideWhenUsed/>
    <w:rsid w:val="009054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2F43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CB2F43"/>
    <w:pPr>
      <w:ind w:left="720"/>
      <w:contextualSpacing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F40B9"/>
    <w:rPr>
      <w:rFonts w:ascii="Arial" w:eastAsiaTheme="minorHAnsi" w:hAnsi="Arial" w:cs="Arial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39A"/>
    <w:rPr>
      <w:rFonts w:asciiTheme="majorHAnsi" w:eastAsiaTheme="majorEastAsia" w:hAnsiTheme="majorHAnsi" w:cstheme="majorHAnsi"/>
      <w:b/>
      <w:color w:val="A50021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FF40B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B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9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07AC1"/>
    <w:rPr>
      <w:rFonts w:asciiTheme="majorHAnsi" w:eastAsiaTheme="majorEastAsia" w:hAnsiTheme="majorHAnsi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C074E3AFE77648A693A7FD04A5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9E1A-630B-6A4F-B7AF-A4BEC0A4D5F3}"/>
      </w:docPartPr>
      <w:docPartBody>
        <w:p w:rsidR="001B2AD2" w:rsidRDefault="008373DF" w:rsidP="008373DF">
          <w:pPr>
            <w:pStyle w:val="EFC074E3AFE77648A693A7FD04A59CC5"/>
          </w:pPr>
          <w:r>
            <w:t>[Type text]</w:t>
          </w:r>
        </w:p>
      </w:docPartBody>
    </w:docPart>
    <w:docPart>
      <w:docPartPr>
        <w:name w:val="2E1A1F218300A24496FC02FF5E2A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0069-809F-864D-9A5B-AD9F389A2FD0}"/>
      </w:docPartPr>
      <w:docPartBody>
        <w:p w:rsidR="001B2AD2" w:rsidRDefault="008373DF" w:rsidP="008373DF">
          <w:pPr>
            <w:pStyle w:val="2E1A1F218300A24496FC02FF5E2ABE03"/>
          </w:pPr>
          <w:r>
            <w:t>[Type text]</w:t>
          </w:r>
        </w:p>
      </w:docPartBody>
    </w:docPart>
    <w:docPart>
      <w:docPartPr>
        <w:name w:val="7320EC4E6C2B7447BAB8DBE93802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5E57F-5A42-7D46-A249-BBA46652886E}"/>
      </w:docPartPr>
      <w:docPartBody>
        <w:p w:rsidR="001B2AD2" w:rsidRDefault="008373DF" w:rsidP="008373DF">
          <w:pPr>
            <w:pStyle w:val="7320EC4E6C2B7447BAB8DBE93802150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3DF"/>
    <w:rsid w:val="001518E9"/>
    <w:rsid w:val="001B2AD2"/>
    <w:rsid w:val="001D6B41"/>
    <w:rsid w:val="00255CDF"/>
    <w:rsid w:val="00263C70"/>
    <w:rsid w:val="00384D25"/>
    <w:rsid w:val="00587533"/>
    <w:rsid w:val="00624BDC"/>
    <w:rsid w:val="007B732D"/>
    <w:rsid w:val="007F2643"/>
    <w:rsid w:val="008373DF"/>
    <w:rsid w:val="009A4F8A"/>
    <w:rsid w:val="009C47F0"/>
    <w:rsid w:val="00A0776B"/>
    <w:rsid w:val="00B552E3"/>
    <w:rsid w:val="00BD08B0"/>
    <w:rsid w:val="00C05295"/>
    <w:rsid w:val="00E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C074E3AFE77648A693A7FD04A59CC5">
    <w:name w:val="EFC074E3AFE77648A693A7FD04A59CC5"/>
    <w:rsid w:val="008373DF"/>
  </w:style>
  <w:style w:type="paragraph" w:customStyle="1" w:styleId="2E1A1F218300A24496FC02FF5E2ABE03">
    <w:name w:val="2E1A1F218300A24496FC02FF5E2ABE03"/>
    <w:rsid w:val="008373DF"/>
  </w:style>
  <w:style w:type="paragraph" w:customStyle="1" w:styleId="7320EC4E6C2B7447BAB8DBE938021500">
    <w:name w:val="7320EC4E6C2B7447BAB8DBE938021500"/>
    <w:rsid w:val="00837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D4B43-2F88-432F-BEF7-9B0CCA38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Haynes, Aisha</cp:lastModifiedBy>
  <cp:revision>3</cp:revision>
  <cp:lastPrinted>2019-04-22T14:38:00Z</cp:lastPrinted>
  <dcterms:created xsi:type="dcterms:W3CDTF">2023-01-13T21:19:00Z</dcterms:created>
  <dcterms:modified xsi:type="dcterms:W3CDTF">2023-01-13T21:19:00Z</dcterms:modified>
</cp:coreProperties>
</file>