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41D9" w14:textId="77777777" w:rsidR="009C3DB7" w:rsidRDefault="009C3DB7" w:rsidP="009C3DB7">
      <w:pPr>
        <w:spacing w:after="0" w:line="276" w:lineRule="auto"/>
        <w:contextualSpacing/>
        <w:rPr>
          <w:rFonts w:ascii="Arial Narrow" w:hAnsi="Arial Narrow"/>
          <w:i/>
          <w:iCs/>
          <w:szCs w:val="24"/>
        </w:rPr>
      </w:pPr>
    </w:p>
    <w:p w14:paraId="3917831F" w14:textId="77777777" w:rsidR="009C3DB7" w:rsidRDefault="009C3DB7" w:rsidP="009C3DB7">
      <w:pPr>
        <w:spacing w:after="0" w:line="276" w:lineRule="auto"/>
        <w:contextualSpacing/>
        <w:jc w:val="center"/>
        <w:rPr>
          <w:rFonts w:ascii="Arial Narrow" w:hAnsi="Arial Narrow"/>
          <w:b/>
          <w:bCs/>
          <w:i/>
          <w:iCs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6745"/>
      </w:tblGrid>
      <w:tr w:rsidR="009C3DB7" w14:paraId="62C89715" w14:textId="77777777" w:rsidTr="009C3DB7">
        <w:tc>
          <w:tcPr>
            <w:tcW w:w="2605" w:type="dxa"/>
          </w:tcPr>
          <w:p w14:paraId="048578DC" w14:textId="242CA115" w:rsidR="009C3DB7" w:rsidRPr="009C3DB7" w:rsidRDefault="009C3DB7" w:rsidP="009C3DB7">
            <w:pPr>
              <w:spacing w:after="0" w:line="360" w:lineRule="auto"/>
              <w:contextualSpacing/>
              <w:rPr>
                <w:rFonts w:ascii="Arial Narrow" w:hAnsi="Arial Narrow"/>
                <w:b/>
                <w:bCs/>
                <w:szCs w:val="24"/>
              </w:rPr>
            </w:pPr>
            <w:r w:rsidRPr="009C3DB7">
              <w:rPr>
                <w:rFonts w:ascii="Arial Narrow" w:hAnsi="Arial Narrow"/>
                <w:b/>
                <w:bCs/>
                <w:szCs w:val="24"/>
              </w:rPr>
              <w:t>College:</w:t>
            </w:r>
          </w:p>
        </w:tc>
        <w:tc>
          <w:tcPr>
            <w:tcW w:w="6745" w:type="dxa"/>
          </w:tcPr>
          <w:p w14:paraId="0F7A52D6" w14:textId="77777777" w:rsidR="009C3DB7" w:rsidRDefault="009C3DB7" w:rsidP="009C3DB7">
            <w:pPr>
              <w:spacing w:after="0" w:line="360" w:lineRule="auto"/>
              <w:contextualSpacing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</w:tc>
      </w:tr>
      <w:tr w:rsidR="009C3DB7" w14:paraId="3B8E503F" w14:textId="77777777" w:rsidTr="009C3DB7">
        <w:tc>
          <w:tcPr>
            <w:tcW w:w="2605" w:type="dxa"/>
          </w:tcPr>
          <w:p w14:paraId="2A398D72" w14:textId="6841EE43" w:rsidR="009C3DB7" w:rsidRPr="009C3DB7" w:rsidRDefault="009C3DB7" w:rsidP="009C3DB7">
            <w:pPr>
              <w:spacing w:after="0" w:line="360" w:lineRule="auto"/>
              <w:contextualSpacing/>
              <w:rPr>
                <w:rFonts w:ascii="Arial Narrow" w:hAnsi="Arial Narrow"/>
                <w:b/>
                <w:bCs/>
                <w:szCs w:val="24"/>
              </w:rPr>
            </w:pPr>
            <w:r w:rsidRPr="009C3DB7">
              <w:rPr>
                <w:rFonts w:ascii="Arial Narrow" w:hAnsi="Arial Narrow"/>
                <w:b/>
                <w:bCs/>
                <w:szCs w:val="24"/>
              </w:rPr>
              <w:t>Department:</w:t>
            </w:r>
          </w:p>
        </w:tc>
        <w:tc>
          <w:tcPr>
            <w:tcW w:w="6745" w:type="dxa"/>
          </w:tcPr>
          <w:p w14:paraId="7CF419CA" w14:textId="77777777" w:rsidR="009C3DB7" w:rsidRDefault="009C3DB7" w:rsidP="009C3DB7">
            <w:pPr>
              <w:spacing w:after="0" w:line="360" w:lineRule="auto"/>
              <w:contextualSpacing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</w:tc>
      </w:tr>
      <w:tr w:rsidR="009C3DB7" w14:paraId="5366BBCC" w14:textId="77777777" w:rsidTr="009C3DB7">
        <w:tc>
          <w:tcPr>
            <w:tcW w:w="2605" w:type="dxa"/>
          </w:tcPr>
          <w:p w14:paraId="20510BA0" w14:textId="4EACF666" w:rsidR="009C3DB7" w:rsidRPr="009C3DB7" w:rsidRDefault="009C3DB7" w:rsidP="009C3DB7">
            <w:pPr>
              <w:spacing w:after="0" w:line="360" w:lineRule="auto"/>
              <w:contextualSpacing/>
              <w:rPr>
                <w:rFonts w:ascii="Arial Narrow" w:hAnsi="Arial Narrow"/>
                <w:b/>
                <w:bCs/>
                <w:szCs w:val="24"/>
              </w:rPr>
            </w:pPr>
            <w:r w:rsidRPr="009C3DB7">
              <w:rPr>
                <w:rFonts w:ascii="Arial Narrow" w:hAnsi="Arial Narrow"/>
                <w:b/>
                <w:bCs/>
                <w:szCs w:val="24"/>
              </w:rPr>
              <w:t>Program (if applicable):</w:t>
            </w:r>
          </w:p>
        </w:tc>
        <w:tc>
          <w:tcPr>
            <w:tcW w:w="6745" w:type="dxa"/>
          </w:tcPr>
          <w:p w14:paraId="6037AFF9" w14:textId="77777777" w:rsidR="009C3DB7" w:rsidRDefault="009C3DB7" w:rsidP="009C3DB7">
            <w:pPr>
              <w:spacing w:after="0" w:line="360" w:lineRule="auto"/>
              <w:contextualSpacing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</w:tc>
      </w:tr>
    </w:tbl>
    <w:p w14:paraId="73C94841" w14:textId="77777777" w:rsidR="009C3DB7" w:rsidRDefault="009C3DB7" w:rsidP="009C3DB7">
      <w:pPr>
        <w:spacing w:after="0" w:line="276" w:lineRule="auto"/>
        <w:contextualSpacing/>
        <w:rPr>
          <w:rFonts w:ascii="Arial Narrow" w:hAnsi="Arial Narrow"/>
          <w:b/>
          <w:bCs/>
          <w:i/>
          <w:iCs/>
          <w:szCs w:val="24"/>
        </w:rPr>
      </w:pPr>
    </w:p>
    <w:p w14:paraId="21CBF322" w14:textId="560E0B03" w:rsidR="009C3DB7" w:rsidRDefault="009C3DB7" w:rsidP="009C3DB7">
      <w:pPr>
        <w:spacing w:after="0" w:line="276" w:lineRule="auto"/>
        <w:contextualSpacing/>
        <w:jc w:val="center"/>
        <w:rPr>
          <w:rFonts w:ascii="Arial Narrow" w:hAnsi="Arial Narrow"/>
          <w:b/>
          <w:bCs/>
          <w:i/>
          <w:iCs/>
          <w:szCs w:val="24"/>
        </w:rPr>
      </w:pPr>
      <w:r>
        <w:rPr>
          <w:rFonts w:ascii="Arial Narrow" w:hAnsi="Arial Narrow"/>
          <w:b/>
          <w:bCs/>
          <w:i/>
          <w:iCs/>
          <w:szCs w:val="24"/>
        </w:rPr>
        <w:t>Application Signature Page</w:t>
      </w:r>
    </w:p>
    <w:p w14:paraId="32CB48E6" w14:textId="77777777" w:rsidR="009C3DB7" w:rsidRPr="009C3DB7" w:rsidRDefault="009C3DB7" w:rsidP="009C3DB7">
      <w:pPr>
        <w:spacing w:after="0" w:line="276" w:lineRule="auto"/>
        <w:contextualSpacing/>
        <w:jc w:val="center"/>
        <w:rPr>
          <w:rFonts w:ascii="Arial Narrow" w:hAnsi="Arial Narrow"/>
          <w:b/>
          <w:bCs/>
          <w:i/>
          <w:iCs/>
          <w:szCs w:val="24"/>
        </w:rPr>
      </w:pPr>
    </w:p>
    <w:p w14:paraId="283B15E7" w14:textId="77C673F6" w:rsidR="009C3DB7" w:rsidRPr="008D6036" w:rsidRDefault="009C3DB7" w:rsidP="009C3DB7">
      <w:pPr>
        <w:spacing w:after="0" w:line="240" w:lineRule="auto"/>
        <w:contextualSpacing/>
        <w:rPr>
          <w:rFonts w:ascii="Arial Narrow" w:hAnsi="Arial Narrow"/>
          <w:i/>
          <w:iCs/>
          <w:szCs w:val="24"/>
        </w:rPr>
      </w:pPr>
      <w:r w:rsidRPr="008D6036">
        <w:rPr>
          <w:rFonts w:ascii="Arial Narrow" w:hAnsi="Arial Narrow"/>
          <w:i/>
          <w:iCs/>
          <w:szCs w:val="24"/>
        </w:rPr>
        <w:t xml:space="preserve">Please be advised that if selected for the program, your department/unit may be asked to submit a detailed budget of estimated salary fund requirements. </w:t>
      </w:r>
    </w:p>
    <w:p w14:paraId="7DC3FB62" w14:textId="77777777" w:rsidR="009C3DB7" w:rsidRPr="008D6036" w:rsidRDefault="009C3DB7" w:rsidP="009C3DB7">
      <w:pPr>
        <w:spacing w:after="0" w:line="240" w:lineRule="auto"/>
        <w:contextualSpacing/>
        <w:rPr>
          <w:rFonts w:ascii="Arial Narrow" w:hAnsi="Arial Narrow"/>
          <w:i/>
          <w:iCs/>
          <w:szCs w:val="24"/>
        </w:rPr>
      </w:pPr>
    </w:p>
    <w:p w14:paraId="628FCED8" w14:textId="77777777" w:rsidR="009C3DB7" w:rsidRDefault="009C3DB7" w:rsidP="009C3DB7">
      <w:pPr>
        <w:spacing w:after="0" w:line="240" w:lineRule="auto"/>
        <w:contextualSpacing/>
        <w:rPr>
          <w:rFonts w:ascii="Arial Narrow" w:hAnsi="Arial Narrow"/>
          <w:i/>
          <w:iCs/>
          <w:szCs w:val="24"/>
        </w:rPr>
      </w:pPr>
      <w:r w:rsidRPr="008D6036">
        <w:rPr>
          <w:rFonts w:ascii="Arial Narrow" w:hAnsi="Arial Narrow"/>
          <w:i/>
          <w:iCs/>
          <w:szCs w:val="24"/>
        </w:rPr>
        <w:t>All Bridge to Faculty program applications require a signature of approval from the department head, academic diversity officer, and the dean in departmentalized units or the academic diversity officer and the dean in a non-departmentalized unit.</w:t>
      </w:r>
    </w:p>
    <w:p w14:paraId="41FF1234" w14:textId="77777777" w:rsidR="009C3DB7" w:rsidRPr="009011E3" w:rsidRDefault="009C3DB7" w:rsidP="009C3DB7">
      <w:pPr>
        <w:spacing w:after="0" w:line="276" w:lineRule="auto"/>
        <w:contextualSpacing/>
        <w:rPr>
          <w:rFonts w:ascii="Arial Narrow" w:hAnsi="Arial Narrow"/>
          <w:i/>
          <w:iCs/>
          <w:szCs w:val="24"/>
        </w:rPr>
      </w:pPr>
    </w:p>
    <w:p w14:paraId="11EC1C3F" w14:textId="77777777" w:rsidR="009C3DB7" w:rsidRDefault="009C3DB7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02695303" w14:textId="77777777" w:rsidR="009C3DB7" w:rsidRDefault="009C3DB7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781EB2FC" w14:textId="77777777" w:rsidR="009C3DB7" w:rsidRDefault="009C3DB7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2635DB35" w14:textId="77777777" w:rsidR="007B51B9" w:rsidRDefault="007B51B9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2D4B3854" w14:textId="77777777" w:rsidR="007B51B9" w:rsidRDefault="007B51B9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15BED204" w14:textId="77777777" w:rsidR="007B51B9" w:rsidRDefault="007B51B9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0B9429D7" w14:textId="77777777" w:rsidR="007B51B9" w:rsidRDefault="007B51B9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388A97CC" w14:textId="77777777" w:rsidR="007B51B9" w:rsidRDefault="007B51B9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4B86658D" w14:textId="77777777" w:rsidR="007B51B9" w:rsidRDefault="007B51B9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63AE1D3D" w14:textId="77777777" w:rsidR="007B51B9" w:rsidRDefault="007B51B9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2AD2BA88" w14:textId="77777777" w:rsidR="007B51B9" w:rsidRDefault="007B51B9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62ED6112" w14:textId="77777777" w:rsidR="007B51B9" w:rsidRDefault="007B51B9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716A37A5" w14:textId="1DA25835" w:rsidR="009C3DB7" w:rsidRPr="008D6036" w:rsidRDefault="009C3DB7" w:rsidP="009C3DB7">
      <w:pPr>
        <w:spacing w:after="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pict w14:anchorId="49BB9D0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2E59E38" w14:textId="77777777" w:rsidR="009C3DB7" w:rsidRPr="008D6036" w:rsidRDefault="009C3DB7" w:rsidP="009C3DB7">
      <w:pPr>
        <w:spacing w:after="0" w:line="276" w:lineRule="auto"/>
        <w:contextualSpacing/>
        <w:rPr>
          <w:rFonts w:ascii="Arial Narrow" w:hAnsi="Arial Narrow"/>
          <w:szCs w:val="24"/>
        </w:rPr>
      </w:pPr>
      <w:r w:rsidRPr="008D6036">
        <w:rPr>
          <w:rFonts w:ascii="Arial Narrow" w:hAnsi="Arial Narrow"/>
          <w:szCs w:val="24"/>
        </w:rPr>
        <w:t>Department/Unit Head</w:t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  <w:t>Date</w:t>
      </w:r>
    </w:p>
    <w:p w14:paraId="493BFCAC" w14:textId="77777777" w:rsidR="009C3DB7" w:rsidRDefault="009C3DB7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00EC5EFE" w14:textId="77777777" w:rsidR="009C3DB7" w:rsidRDefault="009C3DB7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0DF385C4" w14:textId="1D592BA7" w:rsidR="009C3DB7" w:rsidRPr="008D6036" w:rsidRDefault="009C3DB7" w:rsidP="009C3DB7">
      <w:pPr>
        <w:spacing w:after="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pict w14:anchorId="3D83302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25F6540" w14:textId="77777777" w:rsidR="009C3DB7" w:rsidRPr="008D6036" w:rsidRDefault="009C3DB7" w:rsidP="009C3DB7">
      <w:pPr>
        <w:spacing w:after="0" w:line="276" w:lineRule="auto"/>
        <w:contextualSpacing/>
        <w:rPr>
          <w:rFonts w:ascii="Arial Narrow" w:hAnsi="Arial Narrow"/>
          <w:szCs w:val="24"/>
        </w:rPr>
      </w:pPr>
      <w:r w:rsidRPr="008D6036">
        <w:rPr>
          <w:rFonts w:ascii="Arial Narrow" w:hAnsi="Arial Narrow"/>
          <w:szCs w:val="24"/>
        </w:rPr>
        <w:t>Unit Academic Diversity Officer</w:t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  <w:t>Date</w:t>
      </w:r>
    </w:p>
    <w:p w14:paraId="2F01D3CD" w14:textId="77777777" w:rsidR="009C3DB7" w:rsidRDefault="009C3DB7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1B003B17" w14:textId="77777777" w:rsidR="009C3DB7" w:rsidRDefault="009C3DB7" w:rsidP="009C3DB7">
      <w:pPr>
        <w:spacing w:after="0" w:line="276" w:lineRule="auto"/>
        <w:contextualSpacing/>
        <w:rPr>
          <w:rFonts w:ascii="Arial Narrow" w:hAnsi="Arial Narrow"/>
          <w:noProof/>
          <w:szCs w:val="24"/>
        </w:rPr>
      </w:pPr>
    </w:p>
    <w:p w14:paraId="30BC392B" w14:textId="372F5CA4" w:rsidR="009C3DB7" w:rsidRPr="008D6036" w:rsidRDefault="009C3DB7" w:rsidP="009C3DB7">
      <w:pPr>
        <w:spacing w:after="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pict w14:anchorId="6CDB9E5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FE9F632" w14:textId="77777777" w:rsidR="009C3DB7" w:rsidRPr="009B7012" w:rsidRDefault="009C3DB7" w:rsidP="009C3DB7">
      <w:pPr>
        <w:spacing w:after="0" w:line="276" w:lineRule="auto"/>
        <w:contextualSpacing/>
        <w:rPr>
          <w:rFonts w:ascii="Arial Narrow" w:hAnsi="Arial Narrow"/>
          <w:szCs w:val="24"/>
        </w:rPr>
      </w:pPr>
      <w:r w:rsidRPr="008D6036">
        <w:rPr>
          <w:rFonts w:ascii="Arial Narrow" w:hAnsi="Arial Narrow"/>
          <w:szCs w:val="24"/>
        </w:rPr>
        <w:t>Dean</w:t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8D6036">
        <w:rPr>
          <w:rFonts w:ascii="Arial Narrow" w:hAnsi="Arial Narrow"/>
          <w:szCs w:val="24"/>
        </w:rPr>
        <w:tab/>
      </w:r>
      <w:r w:rsidRPr="009B7012">
        <w:rPr>
          <w:rFonts w:ascii="Arial Narrow" w:hAnsi="Arial Narrow"/>
          <w:szCs w:val="24"/>
        </w:rPr>
        <w:tab/>
      </w:r>
      <w:r w:rsidRPr="009B7012">
        <w:rPr>
          <w:rFonts w:ascii="Arial Narrow" w:hAnsi="Arial Narrow"/>
          <w:szCs w:val="24"/>
        </w:rPr>
        <w:tab/>
      </w:r>
      <w:r w:rsidRPr="009B7012">
        <w:rPr>
          <w:rFonts w:ascii="Arial Narrow" w:hAnsi="Arial Narrow"/>
          <w:szCs w:val="24"/>
        </w:rPr>
        <w:tab/>
      </w:r>
      <w:r w:rsidRPr="009B7012">
        <w:rPr>
          <w:rFonts w:ascii="Arial Narrow" w:hAnsi="Arial Narrow"/>
          <w:szCs w:val="24"/>
        </w:rPr>
        <w:tab/>
      </w:r>
      <w:r w:rsidRPr="009B7012">
        <w:rPr>
          <w:rFonts w:ascii="Arial Narrow" w:hAnsi="Arial Narrow"/>
          <w:szCs w:val="24"/>
        </w:rPr>
        <w:tab/>
      </w:r>
      <w:r w:rsidRPr="009B7012">
        <w:rPr>
          <w:rFonts w:ascii="Arial Narrow" w:hAnsi="Arial Narrow"/>
          <w:szCs w:val="24"/>
        </w:rPr>
        <w:tab/>
      </w:r>
      <w:r w:rsidRPr="009B7012">
        <w:rPr>
          <w:rFonts w:ascii="Arial Narrow" w:hAnsi="Arial Narrow"/>
          <w:szCs w:val="24"/>
        </w:rPr>
        <w:tab/>
        <w:t>Date</w:t>
      </w:r>
    </w:p>
    <w:p w14:paraId="3987DA1B" w14:textId="77777777" w:rsidR="00E6290B" w:rsidRDefault="00E6290B"/>
    <w:sectPr w:rsidR="00E6290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B70A" w14:textId="77777777" w:rsidR="009C3DB7" w:rsidRDefault="009C3DB7" w:rsidP="009C3DB7">
      <w:pPr>
        <w:spacing w:after="0" w:line="240" w:lineRule="auto"/>
      </w:pPr>
      <w:r>
        <w:separator/>
      </w:r>
    </w:p>
  </w:endnote>
  <w:endnote w:type="continuationSeparator" w:id="0">
    <w:p w14:paraId="6042F22E" w14:textId="77777777" w:rsidR="009C3DB7" w:rsidRDefault="009C3DB7" w:rsidP="009C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0029" w14:textId="77777777" w:rsidR="009C3DB7" w:rsidRDefault="009C3DB7" w:rsidP="009C3DB7">
      <w:pPr>
        <w:spacing w:after="0" w:line="240" w:lineRule="auto"/>
      </w:pPr>
      <w:r>
        <w:separator/>
      </w:r>
    </w:p>
  </w:footnote>
  <w:footnote w:type="continuationSeparator" w:id="0">
    <w:p w14:paraId="6D91EE7D" w14:textId="77777777" w:rsidR="009C3DB7" w:rsidRDefault="009C3DB7" w:rsidP="009C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50CA" w14:textId="6FB1A989" w:rsidR="009C3DB7" w:rsidRPr="009C3DB7" w:rsidRDefault="009C3DB7" w:rsidP="009C3DB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C1E57B" wp14:editId="13E60E4E">
              <wp:simplePos x="0" y="0"/>
              <wp:positionH relativeFrom="column">
                <wp:posOffset>3931285</wp:posOffset>
              </wp:positionH>
              <wp:positionV relativeFrom="paragraph">
                <wp:posOffset>64135</wp:posOffset>
              </wp:positionV>
              <wp:extent cx="2360930" cy="27305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53F42E" w14:textId="782D9B55" w:rsidR="009C3DB7" w:rsidRPr="009C3DB7" w:rsidRDefault="009C3DB7" w:rsidP="009C3DB7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9C3DB7">
                            <w:rPr>
                              <w:b/>
                              <w:bCs/>
                            </w:rPr>
                            <w:t>BRIDGE TO FACULTY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1E5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55pt;margin-top:5.05pt;width:185.9pt;height:21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" stroked="f">
              <v:textbox>
                <w:txbxContent>
                  <w:p w14:paraId="6653F42E" w14:textId="782D9B55" w:rsidR="009C3DB7" w:rsidRPr="009C3DB7" w:rsidRDefault="009C3DB7" w:rsidP="009C3DB7">
                    <w:pPr>
                      <w:jc w:val="right"/>
                      <w:rPr>
                        <w:b/>
                        <w:bCs/>
                      </w:rPr>
                    </w:pPr>
                    <w:r w:rsidRPr="009C3DB7">
                      <w:rPr>
                        <w:b/>
                        <w:bCs/>
                      </w:rPr>
                      <w:t>BRIDGE TO FACULTY PROGRAM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EDBE722" wp14:editId="653EDC84">
          <wp:extent cx="1633235" cy="335449"/>
          <wp:effectExtent l="0" t="0" r="5080" b="762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SC_Primary_RGB_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216" cy="382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B7"/>
    <w:rsid w:val="004A729A"/>
    <w:rsid w:val="007B51B9"/>
    <w:rsid w:val="009C3DB7"/>
    <w:rsid w:val="00E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197D8"/>
  <w15:chartTrackingRefBased/>
  <w15:docId w15:val="{37AAEF62-B005-4C2A-85BE-FF4D387A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 Cond" w:eastAsiaTheme="minorHAnsi" w:hAnsi="Arial Nova Cond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DB7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D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DB7"/>
    <w:rPr>
      <w:kern w:val="0"/>
      <w14:ligatures w14:val="none"/>
    </w:rPr>
  </w:style>
  <w:style w:type="table" w:styleId="TableGrid">
    <w:name w:val="Table Grid"/>
    <w:basedOn w:val="TableNormal"/>
    <w:uiPriority w:val="39"/>
    <w:rsid w:val="009C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Michelle</dc:creator>
  <cp:keywords/>
  <dc:description/>
  <cp:lastModifiedBy>Bryan, Michelle</cp:lastModifiedBy>
  <cp:revision>2</cp:revision>
  <dcterms:created xsi:type="dcterms:W3CDTF">2023-08-02T20:01:00Z</dcterms:created>
  <dcterms:modified xsi:type="dcterms:W3CDTF">2023-08-02T20:09:00Z</dcterms:modified>
</cp:coreProperties>
</file>